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77D" w:rsidRPr="00FF70BD" w:rsidRDefault="001809BA">
      <w:pPr>
        <w:pStyle w:val="Body"/>
        <w:spacing w:after="0" w:line="240" w:lineRule="auto"/>
        <w:rPr>
          <w:rFonts w:ascii="Times New Roman" w:eastAsia="Helvetica" w:hAnsi="Times New Roman" w:cs="Times New Roman"/>
          <w:b/>
          <w:bCs/>
          <w:sz w:val="24"/>
          <w:szCs w:val="24"/>
        </w:rPr>
      </w:pPr>
      <w:r w:rsidRPr="00FF70BD">
        <w:rPr>
          <w:rFonts w:ascii="Times New Roman" w:hAnsi="Times New Roman" w:cs="Times New Roman"/>
          <w:b/>
          <w:bCs/>
          <w:sz w:val="24"/>
          <w:szCs w:val="24"/>
        </w:rPr>
        <w:t>FOR IMMEDIATE RELEASE</w:t>
      </w:r>
    </w:p>
    <w:p w:rsidR="0074777D" w:rsidRPr="00FF70BD" w:rsidRDefault="001809BA">
      <w:pPr>
        <w:pStyle w:val="Body"/>
        <w:spacing w:after="0" w:line="240" w:lineRule="auto"/>
        <w:rPr>
          <w:rFonts w:ascii="Times New Roman" w:eastAsia="Helvetica" w:hAnsi="Times New Roman" w:cs="Times New Roman"/>
          <w:b/>
          <w:bCs/>
          <w:sz w:val="24"/>
          <w:szCs w:val="24"/>
        </w:rPr>
      </w:pPr>
      <w:r w:rsidRPr="00FF70BD">
        <w:rPr>
          <w:rFonts w:ascii="Times New Roman" w:hAnsi="Times New Roman" w:cs="Times New Roman"/>
          <w:b/>
          <w:bCs/>
          <w:sz w:val="24"/>
          <w:szCs w:val="24"/>
        </w:rPr>
        <w:t>Media</w:t>
      </w:r>
      <w:r w:rsidRPr="00FF70BD">
        <w:rPr>
          <w:rFonts w:ascii="Times New Roman" w:hAnsi="Times New Roman" w:cs="Times New Roman"/>
          <w:b/>
          <w:bCs/>
          <w:sz w:val="24"/>
          <w:szCs w:val="24"/>
        </w:rPr>
        <w:t xml:space="preserve"> Contact:</w:t>
      </w:r>
      <w:r w:rsidRPr="00FF70BD">
        <w:rPr>
          <w:rFonts w:ascii="Times New Roman" w:hAnsi="Times New Roman" w:cs="Times New Roman"/>
          <w:b/>
          <w:bCs/>
          <w:sz w:val="24"/>
          <w:szCs w:val="24"/>
        </w:rPr>
        <w:t xml:space="preserve"> </w:t>
      </w:r>
      <w:proofErr w:type="spellStart"/>
      <w:r w:rsidRPr="00FF70BD">
        <w:rPr>
          <w:rFonts w:ascii="Times New Roman" w:hAnsi="Times New Roman" w:cs="Times New Roman"/>
          <w:b/>
          <w:bCs/>
          <w:sz w:val="24"/>
          <w:szCs w:val="24"/>
        </w:rPr>
        <w:t>Minda</w:t>
      </w:r>
      <w:proofErr w:type="spellEnd"/>
      <w:r w:rsidRPr="00FF70BD">
        <w:rPr>
          <w:rFonts w:ascii="Times New Roman" w:hAnsi="Times New Roman" w:cs="Times New Roman"/>
          <w:b/>
          <w:bCs/>
          <w:sz w:val="24"/>
          <w:szCs w:val="24"/>
        </w:rPr>
        <w:t xml:space="preserve"> Alena, President-Elect</w:t>
      </w:r>
    </w:p>
    <w:p w:rsidR="0074777D" w:rsidRPr="00FF70BD" w:rsidRDefault="001809BA">
      <w:pPr>
        <w:pStyle w:val="Body"/>
        <w:spacing w:after="0" w:line="240" w:lineRule="auto"/>
        <w:rPr>
          <w:rFonts w:ascii="Times New Roman" w:eastAsia="Helvetica" w:hAnsi="Times New Roman" w:cs="Times New Roman"/>
          <w:b/>
          <w:bCs/>
          <w:sz w:val="24"/>
          <w:szCs w:val="24"/>
        </w:rPr>
      </w:pPr>
      <w:r w:rsidRPr="00FF70BD">
        <w:rPr>
          <w:rFonts w:ascii="Times New Roman" w:hAnsi="Times New Roman" w:cs="Times New Roman"/>
          <w:b/>
          <w:bCs/>
          <w:sz w:val="24"/>
          <w:szCs w:val="24"/>
        </w:rPr>
        <w:t>The Junior League of Greater Princeton</w:t>
      </w:r>
    </w:p>
    <w:p w:rsidR="0074777D" w:rsidRPr="00FF70BD" w:rsidRDefault="001809BA">
      <w:pPr>
        <w:pStyle w:val="Body"/>
        <w:spacing w:after="0" w:line="240" w:lineRule="auto"/>
        <w:rPr>
          <w:rFonts w:ascii="Times New Roman" w:eastAsia="Helvetica" w:hAnsi="Times New Roman" w:cs="Times New Roman"/>
          <w:b/>
          <w:bCs/>
          <w:sz w:val="24"/>
          <w:szCs w:val="24"/>
        </w:rPr>
      </w:pPr>
      <w:r w:rsidRPr="00FF70BD">
        <w:rPr>
          <w:rFonts w:ascii="Times New Roman" w:hAnsi="Times New Roman" w:cs="Times New Roman"/>
          <w:b/>
          <w:bCs/>
          <w:sz w:val="24"/>
          <w:szCs w:val="24"/>
        </w:rPr>
        <w:t xml:space="preserve">Email: </w:t>
      </w:r>
      <w:hyperlink r:id="rId7" w:history="1">
        <w:r w:rsidRPr="00FF70BD">
          <w:rPr>
            <w:rStyle w:val="Hyperlink0"/>
            <w:rFonts w:ascii="Times New Roman" w:hAnsi="Times New Roman" w:cs="Times New Roman"/>
            <w:b/>
            <w:bCs/>
            <w:lang w:val="fr-FR"/>
          </w:rPr>
          <w:t>communications@jlgp.org</w:t>
        </w:r>
      </w:hyperlink>
    </w:p>
    <w:p w:rsidR="0074777D" w:rsidRPr="00FF70BD" w:rsidRDefault="001809BA">
      <w:pPr>
        <w:pStyle w:val="Body"/>
        <w:spacing w:after="0" w:line="240" w:lineRule="auto"/>
        <w:rPr>
          <w:rFonts w:ascii="Times New Roman" w:eastAsia="Helvetica" w:hAnsi="Times New Roman" w:cs="Times New Roman"/>
          <w:b/>
          <w:bCs/>
          <w:sz w:val="24"/>
          <w:szCs w:val="24"/>
        </w:rPr>
      </w:pPr>
      <w:r w:rsidRPr="00FF70BD">
        <w:rPr>
          <w:rFonts w:ascii="Times New Roman" w:hAnsi="Times New Roman" w:cs="Times New Roman"/>
          <w:b/>
          <w:bCs/>
          <w:sz w:val="24"/>
          <w:szCs w:val="24"/>
        </w:rPr>
        <w:t>Tel:</w:t>
      </w:r>
      <w:r w:rsidRPr="00FF70BD">
        <w:rPr>
          <w:rFonts w:ascii="Times New Roman" w:hAnsi="Times New Roman" w:cs="Times New Roman"/>
          <w:b/>
          <w:bCs/>
          <w:sz w:val="24"/>
          <w:szCs w:val="24"/>
        </w:rPr>
        <w:t xml:space="preserve"> </w:t>
      </w:r>
      <w:r w:rsidRPr="00FF70BD">
        <w:rPr>
          <w:rFonts w:ascii="Times New Roman" w:hAnsi="Times New Roman" w:cs="Times New Roman"/>
          <w:b/>
          <w:bCs/>
          <w:sz w:val="24"/>
          <w:szCs w:val="24"/>
        </w:rPr>
        <w:t>(917)573-6748</w:t>
      </w:r>
    </w:p>
    <w:p w:rsidR="0074777D" w:rsidRPr="00FF70BD" w:rsidRDefault="0074777D">
      <w:pPr>
        <w:pStyle w:val="Body"/>
        <w:spacing w:after="0" w:line="240" w:lineRule="auto"/>
        <w:rPr>
          <w:rFonts w:ascii="Times New Roman" w:eastAsia="Helvetica" w:hAnsi="Times New Roman" w:cs="Times New Roman"/>
          <w:b/>
          <w:bCs/>
          <w:sz w:val="24"/>
          <w:szCs w:val="24"/>
        </w:rPr>
      </w:pPr>
    </w:p>
    <w:p w:rsidR="0074777D" w:rsidRPr="00FF70BD" w:rsidRDefault="00BD44A0">
      <w:pPr>
        <w:pStyle w:val="Body"/>
        <w:spacing w:after="0" w:line="240" w:lineRule="auto"/>
        <w:rPr>
          <w:rFonts w:ascii="Times New Roman" w:eastAsia="Helvetica" w:hAnsi="Times New Roman" w:cs="Times New Roman"/>
          <w:b/>
          <w:bCs/>
          <w:sz w:val="24"/>
          <w:szCs w:val="24"/>
        </w:rPr>
      </w:pPr>
      <w:r w:rsidRPr="00FF70BD">
        <w:rPr>
          <w:rFonts w:ascii="Times New Roman" w:hAnsi="Times New Roman" w:cs="Times New Roman"/>
          <w:b/>
          <w:bCs/>
          <w:sz w:val="24"/>
          <w:szCs w:val="24"/>
        </w:rPr>
        <w:t>May 25</w:t>
      </w:r>
      <w:r w:rsidR="001809BA" w:rsidRPr="00FF70BD">
        <w:rPr>
          <w:rFonts w:ascii="Times New Roman" w:hAnsi="Times New Roman" w:cs="Times New Roman"/>
          <w:b/>
          <w:bCs/>
          <w:sz w:val="24"/>
          <w:szCs w:val="24"/>
        </w:rPr>
        <w:t>,</w:t>
      </w:r>
      <w:r w:rsidR="001809BA" w:rsidRPr="00FF70BD">
        <w:rPr>
          <w:rFonts w:ascii="Times New Roman" w:hAnsi="Times New Roman" w:cs="Times New Roman"/>
          <w:b/>
          <w:bCs/>
          <w:sz w:val="24"/>
          <w:szCs w:val="24"/>
        </w:rPr>
        <w:t xml:space="preserve"> 201</w:t>
      </w:r>
      <w:r w:rsidR="001809BA" w:rsidRPr="00FF70BD">
        <w:rPr>
          <w:rFonts w:ascii="Times New Roman" w:hAnsi="Times New Roman" w:cs="Times New Roman"/>
          <w:b/>
          <w:bCs/>
          <w:sz w:val="24"/>
          <w:szCs w:val="24"/>
        </w:rPr>
        <w:t>5</w:t>
      </w:r>
    </w:p>
    <w:p w:rsidR="0074777D" w:rsidRPr="00FF70BD" w:rsidRDefault="0074777D">
      <w:pPr>
        <w:pStyle w:val="Body"/>
        <w:spacing w:after="0" w:line="240" w:lineRule="auto"/>
        <w:jc w:val="center"/>
        <w:rPr>
          <w:rFonts w:ascii="Times New Roman" w:eastAsia="Helvetica" w:hAnsi="Times New Roman" w:cs="Times New Roman"/>
          <w:b/>
          <w:bCs/>
          <w:sz w:val="24"/>
          <w:szCs w:val="24"/>
        </w:rPr>
      </w:pPr>
    </w:p>
    <w:p w:rsidR="0074777D" w:rsidRPr="00FF70BD" w:rsidRDefault="001809BA">
      <w:pPr>
        <w:pStyle w:val="Body"/>
        <w:spacing w:after="0" w:line="240" w:lineRule="auto"/>
        <w:jc w:val="center"/>
        <w:rPr>
          <w:rFonts w:ascii="Times New Roman" w:eastAsia="Helvetica" w:hAnsi="Times New Roman" w:cs="Times New Roman"/>
          <w:b/>
          <w:bCs/>
          <w:sz w:val="24"/>
          <w:szCs w:val="24"/>
        </w:rPr>
      </w:pPr>
      <w:r w:rsidRPr="00FF70BD">
        <w:rPr>
          <w:rFonts w:ascii="Times New Roman" w:hAnsi="Times New Roman" w:cs="Times New Roman"/>
          <w:b/>
          <w:bCs/>
          <w:sz w:val="24"/>
          <w:szCs w:val="24"/>
        </w:rPr>
        <w:t xml:space="preserve">Junior League of Greater Princeton </w:t>
      </w:r>
      <w:r w:rsidR="00BD44A0" w:rsidRPr="00FF70BD">
        <w:rPr>
          <w:rFonts w:ascii="Times New Roman" w:hAnsi="Times New Roman" w:cs="Times New Roman"/>
          <w:b/>
          <w:bCs/>
          <w:sz w:val="24"/>
          <w:szCs w:val="24"/>
        </w:rPr>
        <w:t>Announces Scholarship Winners</w:t>
      </w:r>
      <w:r w:rsidRPr="00FF70BD">
        <w:rPr>
          <w:rFonts w:ascii="Times New Roman" w:hAnsi="Times New Roman" w:cs="Times New Roman"/>
          <w:b/>
          <w:bCs/>
          <w:sz w:val="24"/>
          <w:szCs w:val="24"/>
        </w:rPr>
        <w:t xml:space="preserve"> </w:t>
      </w:r>
    </w:p>
    <w:p w:rsidR="0074777D" w:rsidRPr="00FF70BD" w:rsidRDefault="0074777D">
      <w:pPr>
        <w:pStyle w:val="Body"/>
        <w:spacing w:after="0" w:line="240" w:lineRule="auto"/>
        <w:jc w:val="both"/>
        <w:rPr>
          <w:rFonts w:ascii="Times New Roman" w:eastAsia="Helvetica" w:hAnsi="Times New Roman" w:cs="Times New Roman"/>
          <w:sz w:val="24"/>
          <w:szCs w:val="24"/>
        </w:rPr>
      </w:pPr>
    </w:p>
    <w:p w:rsidR="00FF70BD" w:rsidRPr="00FF70BD" w:rsidRDefault="00FF70BD" w:rsidP="00FF70BD">
      <w:pPr>
        <w:jc w:val="both"/>
      </w:pPr>
      <w:r>
        <w:t>In April, t</w:t>
      </w:r>
      <w:r w:rsidRPr="00FF70BD">
        <w:t xml:space="preserve">he Junior League of Greater Princeton (JLGP) honored </w:t>
      </w:r>
      <w:r>
        <w:t>three local high school seniors who received</w:t>
      </w:r>
      <w:r w:rsidRPr="00FF70BD">
        <w:t xml:space="preserve"> Voluntarism Scholarships.  The JLGP awards three $1000 scholarships annually to female high school seniors who have demonstrated a strong commitment to community service and voluntarism. This year’s recipients </w:t>
      </w:r>
      <w:r>
        <w:t>–</w:t>
      </w:r>
      <w:r w:rsidRPr="00FF70BD">
        <w:t xml:space="preserve"> </w:t>
      </w:r>
      <w:r>
        <w:t xml:space="preserve">Amanda Barbour of </w:t>
      </w:r>
      <w:r w:rsidR="002157AF">
        <w:t>Monmouth Junction, NJ</w:t>
      </w:r>
      <w:r>
        <w:t xml:space="preserve">, Anastasia </w:t>
      </w:r>
      <w:proofErr w:type="spellStart"/>
      <w:r>
        <w:t>Babicki</w:t>
      </w:r>
      <w:proofErr w:type="spellEnd"/>
      <w:r>
        <w:t xml:space="preserve"> of Titusville, NJ, and Maggie </w:t>
      </w:r>
      <w:proofErr w:type="spellStart"/>
      <w:r>
        <w:t>Leppert</w:t>
      </w:r>
      <w:proofErr w:type="spellEnd"/>
      <w:r>
        <w:t xml:space="preserve"> of Skillman, NJ – </w:t>
      </w:r>
      <w:r w:rsidR="002157AF">
        <w:t>were chosen from an applicant pool</w:t>
      </w:r>
      <w:r>
        <w:t xml:space="preserve"> of very accomplished young women.</w:t>
      </w:r>
      <w:r w:rsidR="00047051">
        <w:t xml:space="preserve"> </w:t>
      </w:r>
      <w:r w:rsidRPr="00FF70BD">
        <w:t>From raising funds for community members and organizations, to donating their time and talent to local and international nonprofits and mentoring peers and children in their communities, these talented young women are impressive and motivated.</w:t>
      </w:r>
    </w:p>
    <w:p w:rsidR="00FF70BD" w:rsidRPr="00FF70BD" w:rsidRDefault="00FF70BD" w:rsidP="00FF70BD">
      <w:pPr>
        <w:jc w:val="both"/>
      </w:pPr>
      <w:bookmarkStart w:id="0" w:name="_GoBack"/>
      <w:bookmarkEnd w:id="0"/>
    </w:p>
    <w:p w:rsidR="00FF70BD" w:rsidRPr="00FF70BD" w:rsidRDefault="00FF70BD" w:rsidP="00FF70BD">
      <w:pPr>
        <w:jc w:val="both"/>
      </w:pPr>
      <w:r w:rsidRPr="00FF70BD">
        <w:t xml:space="preserve">“As women volunteers ourselves, we are thrilled to see that young women are beginning their volunteer careers earlier than ever.  These students, in addition to excelling in many areas, have taken the time to make a difference in the lives of others. It’s very inspirational,” said Lauren </w:t>
      </w:r>
      <w:proofErr w:type="spellStart"/>
      <w:r w:rsidRPr="00FF70BD">
        <w:t>Sgro</w:t>
      </w:r>
      <w:proofErr w:type="spellEnd"/>
      <w:r w:rsidRPr="00FF70BD">
        <w:t>, Community Vice President.</w:t>
      </w:r>
    </w:p>
    <w:p w:rsidR="00FF70BD" w:rsidRPr="00FF70BD" w:rsidRDefault="00FF70BD" w:rsidP="00FF70BD">
      <w:pPr>
        <w:jc w:val="both"/>
      </w:pPr>
    </w:p>
    <w:p w:rsidR="00FF70BD" w:rsidRPr="00FF70BD" w:rsidRDefault="00FF70BD" w:rsidP="00FF70BD">
      <w:pPr>
        <w:jc w:val="both"/>
      </w:pPr>
      <w:r w:rsidRPr="00FF70BD">
        <w:t xml:space="preserve">In </w:t>
      </w:r>
      <w:r w:rsidR="002157AF">
        <w:t>April</w:t>
      </w:r>
      <w:r w:rsidRPr="00FF70BD">
        <w:t xml:space="preserve">, the League also congratulated recipients of the organization’s Community Grants program, including </w:t>
      </w:r>
      <w:proofErr w:type="spellStart"/>
      <w:r w:rsidRPr="00FF70BD">
        <w:t>Millhill</w:t>
      </w:r>
      <w:proofErr w:type="spellEnd"/>
      <w:r w:rsidRPr="00FF70BD">
        <w:t xml:space="preserve"> Child &amp; Family Development,</w:t>
      </w:r>
      <w:r w:rsidR="002157AF">
        <w:t xml:space="preserve"> Community Action Service Center dba Rise, Victory Christian Family Worship Ministries Inc., and Young Scholars Institute</w:t>
      </w:r>
      <w:r w:rsidRPr="00FF70BD">
        <w:t xml:space="preserve">.  </w:t>
      </w:r>
      <w:r w:rsidR="002157AF">
        <w:t>These</w:t>
      </w:r>
      <w:r w:rsidRPr="00FF70BD">
        <w:t xml:space="preserve"> four organizations received grants ranging from $</w:t>
      </w:r>
      <w:r w:rsidR="002157AF">
        <w:t>500</w:t>
      </w:r>
      <w:r w:rsidRPr="00FF70BD">
        <w:t>-$</w:t>
      </w:r>
      <w:r w:rsidR="002157AF">
        <w:t>23</w:t>
      </w:r>
      <w:r w:rsidRPr="00FF70BD">
        <w:t xml:space="preserve">00. Grants must be used to help support nonprofit organizations located in the Junior League’s service area.  Representatives of each organization received their grants </w:t>
      </w:r>
      <w:r w:rsidR="002157AF">
        <w:t>April 15</w:t>
      </w:r>
      <w:r w:rsidRPr="00FF70BD">
        <w:rPr>
          <w:vertAlign w:val="superscript"/>
        </w:rPr>
        <w:t>th</w:t>
      </w:r>
      <w:r w:rsidR="002157AF">
        <w:t>.</w:t>
      </w:r>
    </w:p>
    <w:p w:rsidR="00FF70BD" w:rsidRPr="00FF70BD" w:rsidRDefault="00FF70BD" w:rsidP="00FF70BD">
      <w:pPr>
        <w:jc w:val="both"/>
      </w:pPr>
    </w:p>
    <w:p w:rsidR="002157AF" w:rsidRDefault="00FF70BD" w:rsidP="00FF70BD">
      <w:pPr>
        <w:jc w:val="both"/>
      </w:pPr>
      <w:r w:rsidRPr="00FF70BD">
        <w:t xml:space="preserve">According to </w:t>
      </w:r>
      <w:r w:rsidR="002157AF">
        <w:t>Catherine Calvert</w:t>
      </w:r>
      <w:r w:rsidRPr="00FF70BD">
        <w:t>, Chair of the Grants and Scholarships Program, “</w:t>
      </w:r>
      <w:r w:rsidR="00194B95" w:rsidRPr="00FF70BD">
        <w:t xml:space="preserve">This year we had excellent programs from which to choose, all deserving of an award. </w:t>
      </w:r>
      <w:r w:rsidR="002157AF">
        <w:t xml:space="preserve">We are very excited about the four </w:t>
      </w:r>
      <w:r w:rsidR="00194B95">
        <w:t xml:space="preserve">programs and </w:t>
      </w:r>
      <w:r w:rsidR="002157AF">
        <w:t xml:space="preserve">organizations supported </w:t>
      </w:r>
      <w:r w:rsidR="00194B95">
        <w:t>by</w:t>
      </w:r>
      <w:r w:rsidR="002157AF">
        <w:t xml:space="preserve"> these grants</w:t>
      </w:r>
      <w:r w:rsidR="00194B95">
        <w:t xml:space="preserve"> and </w:t>
      </w:r>
      <w:r w:rsidR="002157AF">
        <w:t>look forward to following their success</w:t>
      </w:r>
      <w:r w:rsidR="00194B95">
        <w:t xml:space="preserve"> in the coming year.”</w:t>
      </w:r>
    </w:p>
    <w:p w:rsidR="002157AF" w:rsidRDefault="002157AF" w:rsidP="00FF70BD">
      <w:pPr>
        <w:jc w:val="both"/>
      </w:pPr>
    </w:p>
    <w:p w:rsidR="003A62FF" w:rsidRPr="003A62FF" w:rsidRDefault="00FF70BD" w:rsidP="003A62FF">
      <w:pPr>
        <w:pStyle w:val="NormalWeb"/>
        <w:rPr>
          <w:color w:val="353535"/>
        </w:rPr>
      </w:pPr>
      <w:proofErr w:type="spellStart"/>
      <w:r w:rsidRPr="00FF70BD">
        <w:rPr>
          <w:color w:val="353535"/>
        </w:rPr>
        <w:t>Millhill</w:t>
      </w:r>
      <w:proofErr w:type="spellEnd"/>
      <w:r w:rsidRPr="00FF70BD">
        <w:rPr>
          <w:color w:val="353535"/>
        </w:rPr>
        <w:t> </w:t>
      </w:r>
      <w:r w:rsidRPr="003A62FF">
        <w:rPr>
          <w:rFonts w:eastAsia="Arial Unicode MS"/>
          <w:color w:val="auto"/>
        </w:rPr>
        <w:t>Child &amp; Family Development will use its grant for the “</w:t>
      </w:r>
      <w:r w:rsidR="003D4550" w:rsidRPr="003A62FF">
        <w:rPr>
          <w:rFonts w:eastAsia="Arial Unicode MS"/>
          <w:color w:val="auto"/>
        </w:rPr>
        <w:t>STEM</w:t>
      </w:r>
      <w:r w:rsidRPr="003A62FF">
        <w:rPr>
          <w:rFonts w:eastAsia="Arial Unicode MS"/>
          <w:color w:val="auto"/>
        </w:rPr>
        <w:t xml:space="preserve"> Ready!” </w:t>
      </w:r>
      <w:proofErr w:type="gramStart"/>
      <w:r w:rsidRPr="003A62FF">
        <w:rPr>
          <w:rFonts w:eastAsia="Arial Unicode MS"/>
          <w:color w:val="auto"/>
        </w:rPr>
        <w:t>Preschool Literacy program to purchase </w:t>
      </w:r>
      <w:r w:rsidR="003D4550" w:rsidRPr="003A62FF">
        <w:rPr>
          <w:rFonts w:eastAsia="Arial Unicode MS"/>
          <w:color w:val="auto"/>
        </w:rPr>
        <w:t>science, technology, engineering, and math</w:t>
      </w:r>
      <w:r w:rsidRPr="003A62FF">
        <w:rPr>
          <w:rFonts w:eastAsia="Arial Unicode MS"/>
          <w:color w:val="auto"/>
        </w:rPr>
        <w:t xml:space="preserve"> books, games and </w:t>
      </w:r>
      <w:r w:rsidR="003D4550" w:rsidRPr="003A62FF">
        <w:rPr>
          <w:rFonts w:eastAsia="Arial Unicode MS"/>
          <w:color w:val="auto"/>
        </w:rPr>
        <w:t>science kits</w:t>
      </w:r>
      <w:r w:rsidRPr="003A62FF">
        <w:rPr>
          <w:rFonts w:eastAsia="Arial Unicode MS"/>
          <w:color w:val="auto"/>
        </w:rPr>
        <w:t>.</w:t>
      </w:r>
      <w:proofErr w:type="gramEnd"/>
      <w:r w:rsidRPr="003A62FF">
        <w:rPr>
          <w:rFonts w:eastAsia="Arial Unicode MS"/>
          <w:color w:val="auto"/>
        </w:rPr>
        <w:t xml:space="preserve">  </w:t>
      </w:r>
      <w:r w:rsidR="003A62FF" w:rsidRPr="003A62FF">
        <w:rPr>
          <w:rFonts w:eastAsia="Arial Unicode MS"/>
          <w:color w:val="auto"/>
        </w:rPr>
        <w:t xml:space="preserve">The Rise grant will be used to support the </w:t>
      </w:r>
      <w:r w:rsidR="003D4550" w:rsidRPr="003A62FF">
        <w:rPr>
          <w:rFonts w:eastAsia="Arial Unicode MS"/>
          <w:color w:val="auto"/>
        </w:rPr>
        <w:t>Rise Summer Enrichment Program</w:t>
      </w:r>
      <w:r w:rsidR="003A62FF" w:rsidRPr="003A62FF">
        <w:rPr>
          <w:rFonts w:eastAsia="Arial Unicode MS"/>
          <w:color w:val="auto"/>
        </w:rPr>
        <w:t xml:space="preserve"> - </w:t>
      </w:r>
      <w:r w:rsidR="003A62FF" w:rsidRPr="003A62FF">
        <w:rPr>
          <w:rFonts w:eastAsia="Arial Unicode MS"/>
          <w:color w:val="auto"/>
        </w:rPr>
        <w:t xml:space="preserve">a 6 </w:t>
      </w:r>
      <w:r w:rsidR="003A62FF" w:rsidRPr="003A62FF">
        <w:rPr>
          <w:rFonts w:eastAsia="Arial Unicode MS"/>
          <w:color w:val="auto"/>
        </w:rPr>
        <w:lastRenderedPageBreak/>
        <w:t>week program that offer up to 125 students in grades K-8 the opportunity to develop their math, art, reading, science and language arts skills and strengthen their social skills.</w:t>
      </w:r>
      <w:r w:rsidR="003A62FF">
        <w:rPr>
          <w:rFonts w:eastAsia="Arial Unicode MS"/>
          <w:color w:val="auto"/>
        </w:rPr>
        <w:t xml:space="preserve"> Victory Christian Family Worship Ministries grant will support “</w:t>
      </w:r>
      <w:r w:rsidR="003D4550" w:rsidRPr="003A62FF">
        <w:rPr>
          <w:color w:val="353535"/>
        </w:rPr>
        <w:t>The Cost of Life 4 Teen Moms</w:t>
      </w:r>
      <w:r w:rsidR="003A62FF">
        <w:rPr>
          <w:color w:val="353535"/>
        </w:rPr>
        <w:t xml:space="preserve">” program. This program will help train and teach young mothers about </w:t>
      </w:r>
      <w:r w:rsidR="003A62FF" w:rsidRPr="003A62FF">
        <w:rPr>
          <w:color w:val="353535"/>
        </w:rPr>
        <w:t>personal budgeting, timely bill paying, establishing good credit, banking, paying for an apartment, paying for quality child care, car purchasing, the value of insurance, financial job readiness and financing college or technical school education</w:t>
      </w:r>
      <w:r w:rsidR="003A62FF">
        <w:rPr>
          <w:color w:val="353535"/>
        </w:rPr>
        <w:t xml:space="preserve">. These lessons will be taught through </w:t>
      </w:r>
      <w:r w:rsidR="003A62FF" w:rsidRPr="003A62FF">
        <w:rPr>
          <w:color w:val="353535"/>
        </w:rPr>
        <w:t xml:space="preserve">real world examples </w:t>
      </w:r>
      <w:r w:rsidR="003A62FF">
        <w:rPr>
          <w:color w:val="353535"/>
        </w:rPr>
        <w:t>and</w:t>
      </w:r>
      <w:r w:rsidR="003A62FF" w:rsidRPr="003A62FF">
        <w:rPr>
          <w:color w:val="353535"/>
        </w:rPr>
        <w:t xml:space="preserve"> interactive type lessons with small groups, personal in home interviews, homework to assist learning, peer-to-peer discussions and on-site visits to commercial locations.</w:t>
      </w:r>
      <w:r w:rsidR="003A62FF">
        <w:rPr>
          <w:color w:val="353535"/>
        </w:rPr>
        <w:t xml:space="preserve"> Finally, the </w:t>
      </w:r>
      <w:r w:rsidR="003D4550" w:rsidRPr="003A62FF">
        <w:rPr>
          <w:color w:val="353535"/>
        </w:rPr>
        <w:t xml:space="preserve">Young Scholars Institute </w:t>
      </w:r>
      <w:r w:rsidR="003A62FF">
        <w:rPr>
          <w:color w:val="353535"/>
        </w:rPr>
        <w:t xml:space="preserve">will use its grant for their </w:t>
      </w:r>
      <w:r w:rsidR="003D4550" w:rsidRPr="003A62FF">
        <w:rPr>
          <w:color w:val="353535"/>
        </w:rPr>
        <w:t>Summer Enrichment Program</w:t>
      </w:r>
      <w:r w:rsidR="003A62FF">
        <w:rPr>
          <w:color w:val="353535"/>
        </w:rPr>
        <w:t xml:space="preserve">, a </w:t>
      </w:r>
      <w:r w:rsidR="003A62FF" w:rsidRPr="003A62FF">
        <w:rPr>
          <w:color w:val="353535"/>
        </w:rPr>
        <w:t>six-week summer academic enrichment program that provides Trenton-area pre-school, elementary and middle school students (Pre-K through 8) with a unique and exciting summer learning experience</w:t>
      </w:r>
      <w:r w:rsidR="003A62FF">
        <w:rPr>
          <w:color w:val="353535"/>
        </w:rPr>
        <w:t xml:space="preserve">. Students spend their morning improving their </w:t>
      </w:r>
      <w:r w:rsidR="003A62FF" w:rsidRPr="003A62FF">
        <w:rPr>
          <w:color w:val="353535"/>
        </w:rPr>
        <w:t xml:space="preserve">reading, writing, math and science </w:t>
      </w:r>
      <w:r w:rsidR="003A62FF">
        <w:rPr>
          <w:color w:val="353535"/>
        </w:rPr>
        <w:t>skills and their</w:t>
      </w:r>
      <w:r w:rsidR="003A62FF" w:rsidRPr="003A62FF">
        <w:rPr>
          <w:color w:val="353535"/>
        </w:rPr>
        <w:t xml:space="preserve"> afternoons are reserved for cultural exposure and a variety of recreational activities.</w:t>
      </w:r>
    </w:p>
    <w:p w:rsidR="00FF70BD" w:rsidRPr="003A62FF" w:rsidRDefault="00FF70BD" w:rsidP="00FF70BD">
      <w:pPr>
        <w:jc w:val="both"/>
      </w:pPr>
      <w:r w:rsidRPr="003A62FF">
        <w:t xml:space="preserve">The Junior League of Greater Princeton is an organization of women committed to promoting voluntarism, developing the potential of women, and improving communities through the effective action and leadership of trained volunteers. The Junior League of Greater Princeton focuses its efforts on the needs of women and children in Mercer and Bucks counties as well as the surrounding areas. Women over the age of 21, committed to voluntarism, regardless of race, religion or national origin are welcome as members. The Junior League of Greater Princeton is part of the Association of Junior Leagues International, which includes 293 Junior Leagues in the United States, Canada, Mexico and Great Britain. For more information please visit </w:t>
      </w:r>
      <w:hyperlink r:id="rId8" w:history="1">
        <w:r w:rsidRPr="003A62FF">
          <w:rPr>
            <w:rStyle w:val="Hyperlink"/>
          </w:rPr>
          <w:t>www.jlgp.org</w:t>
        </w:r>
      </w:hyperlink>
      <w:r w:rsidRPr="003A62FF">
        <w:t>.</w:t>
      </w:r>
    </w:p>
    <w:p w:rsidR="00FF70BD" w:rsidRPr="003A62FF" w:rsidRDefault="00FF70BD">
      <w:pPr>
        <w:pStyle w:val="Body"/>
        <w:spacing w:after="0" w:line="240" w:lineRule="auto"/>
        <w:jc w:val="both"/>
        <w:rPr>
          <w:rFonts w:ascii="Times New Roman" w:eastAsia="Helvetica" w:hAnsi="Times New Roman" w:cs="Times New Roman"/>
          <w:sz w:val="24"/>
          <w:szCs w:val="24"/>
        </w:rPr>
      </w:pPr>
    </w:p>
    <w:sectPr w:rsidR="00FF70BD" w:rsidRPr="003A62FF">
      <w:headerReference w:type="default" r:id="rId9"/>
      <w:footerReference w:type="default" r:id="rId10"/>
      <w:pgSz w:w="12240" w:h="15840"/>
      <w:pgMar w:top="315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9BA" w:rsidRDefault="001809BA">
      <w:r>
        <w:separator/>
      </w:r>
    </w:p>
  </w:endnote>
  <w:endnote w:type="continuationSeparator" w:id="0">
    <w:p w:rsidR="001809BA" w:rsidRDefault="00180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77D" w:rsidRDefault="0074777D">
    <w:pPr>
      <w:pStyle w:val="Footer"/>
      <w:tabs>
        <w:tab w:val="clear" w:pos="9360"/>
        <w:tab w:val="right" w:pos="93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9BA" w:rsidRDefault="001809BA">
      <w:r>
        <w:separator/>
      </w:r>
    </w:p>
  </w:footnote>
  <w:footnote w:type="continuationSeparator" w:id="0">
    <w:p w:rsidR="001809BA" w:rsidRDefault="001809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77D" w:rsidRDefault="001809BA">
    <w:pPr>
      <w:pStyle w:val="Header"/>
      <w:tabs>
        <w:tab w:val="clear" w:pos="9360"/>
        <w:tab w:val="right" w:pos="9340"/>
      </w:tabs>
      <w:jc w:val="center"/>
    </w:pPr>
    <w:r>
      <w:rPr>
        <w:noProof/>
      </w:rPr>
      <mc:AlternateContent>
        <mc:Choice Requires="wpg">
          <w:drawing>
            <wp:anchor distT="152400" distB="152400" distL="152400" distR="152400" simplePos="0" relativeHeight="251658240" behindDoc="1" locked="0" layoutInCell="1" allowOverlap="1" wp14:anchorId="02FA2A1E" wp14:editId="522E6C5B">
              <wp:simplePos x="0" y="0"/>
              <wp:positionH relativeFrom="page">
                <wp:posOffset>202882</wp:posOffset>
              </wp:positionH>
              <wp:positionV relativeFrom="page">
                <wp:posOffset>9372600</wp:posOffset>
              </wp:positionV>
              <wp:extent cx="7366635" cy="347346"/>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366635" cy="347346"/>
                        <a:chOff x="0" y="0"/>
                        <a:chExt cx="7366634" cy="347345"/>
                      </a:xfrm>
                    </wpg:grpSpPr>
                    <wpg:grpSp>
                      <wpg:cNvPr id="1073741828" name="Group 1073741828"/>
                      <wpg:cNvGrpSpPr/>
                      <wpg:grpSpPr>
                        <a:xfrm>
                          <a:off x="33654" y="33654"/>
                          <a:ext cx="5934711" cy="274322"/>
                          <a:chOff x="0" y="0"/>
                          <a:chExt cx="5934710" cy="274320"/>
                        </a:xfrm>
                      </wpg:grpSpPr>
                      <wps:wsp>
                        <wps:cNvPr id="1073741826" name="Shape 1073741826"/>
                        <wps:cNvSpPr/>
                        <wps:spPr>
                          <a:xfrm>
                            <a:off x="-1" y="-1"/>
                            <a:ext cx="5934712" cy="274322"/>
                          </a:xfrm>
                          <a:prstGeom prst="rect">
                            <a:avLst/>
                          </a:prstGeom>
                          <a:solidFill>
                            <a:srgbClr val="E31936"/>
                          </a:solidFill>
                          <a:ln w="12700" cap="flat">
                            <a:noFill/>
                            <a:miter lim="400000"/>
                          </a:ln>
                          <a:effectLst/>
                        </wps:spPr>
                        <wps:bodyPr/>
                      </wps:wsp>
                      <wps:wsp>
                        <wps:cNvPr id="1073741827" name="Shape 1073741827"/>
                        <wps:cNvSpPr/>
                        <wps:spPr>
                          <a:xfrm>
                            <a:off x="-1" y="-1"/>
                            <a:ext cx="5934712" cy="274322"/>
                          </a:xfrm>
                          <a:prstGeom prst="rect">
                            <a:avLst/>
                          </a:prstGeom>
                          <a:noFill/>
                          <a:ln w="12700" cap="flat">
                            <a:noFill/>
                            <a:miter lim="400000"/>
                          </a:ln>
                          <a:effectLst/>
                        </wps:spPr>
                        <wps:txbx>
                          <w:txbxContent>
                            <w:p w:rsidR="0074777D" w:rsidRDefault="001809BA">
                              <w:pPr>
                                <w:pStyle w:val="Footer"/>
                                <w:jc w:val="right"/>
                              </w:pPr>
                              <w:r>
                                <w:rPr>
                                  <w:rFonts w:ascii="Trebuchet MS"/>
                                  <w:color w:val="FFFFFF"/>
                                  <w:spacing w:val="-1"/>
                                  <w:u w:color="FFFFFF"/>
                                </w:rPr>
                                <w:t>291 Witherspoon Street, Princeton, NJ  08540</w:t>
                              </w:r>
                            </w:p>
                          </w:txbxContent>
                        </wps:txbx>
                        <wps:bodyPr wrap="square" lIns="45719" tIns="45719" rIns="45719" bIns="45719" numCol="1" anchor="t">
                          <a:noAutofit/>
                        </wps:bodyPr>
                      </wps:wsp>
                    </wpg:grpSp>
                    <wpg:grpSp>
                      <wpg:cNvPr id="1073741831" name="Group 1073741831"/>
                      <wpg:cNvGrpSpPr/>
                      <wpg:grpSpPr>
                        <a:xfrm>
                          <a:off x="5995670" y="33654"/>
                          <a:ext cx="1334771" cy="274322"/>
                          <a:chOff x="0" y="0"/>
                          <a:chExt cx="1334769" cy="274320"/>
                        </a:xfrm>
                      </wpg:grpSpPr>
                      <wps:wsp>
                        <wps:cNvPr id="1073741829" name="Shape 1073741829"/>
                        <wps:cNvSpPr/>
                        <wps:spPr>
                          <a:xfrm>
                            <a:off x="0" y="-1"/>
                            <a:ext cx="1334770" cy="274322"/>
                          </a:xfrm>
                          <a:prstGeom prst="rect">
                            <a:avLst/>
                          </a:prstGeom>
                          <a:solidFill>
                            <a:srgbClr val="E31936"/>
                          </a:solidFill>
                          <a:ln w="12700" cap="flat">
                            <a:noFill/>
                            <a:miter lim="400000"/>
                          </a:ln>
                          <a:effectLst/>
                        </wps:spPr>
                        <wps:bodyPr/>
                      </wps:wsp>
                      <wps:wsp>
                        <wps:cNvPr id="1073741830" name="Shape 1073741830"/>
                        <wps:cNvSpPr/>
                        <wps:spPr>
                          <a:xfrm>
                            <a:off x="0" y="-1"/>
                            <a:ext cx="1334770" cy="274322"/>
                          </a:xfrm>
                          <a:prstGeom prst="rect">
                            <a:avLst/>
                          </a:prstGeom>
                          <a:noFill/>
                          <a:ln w="12700" cap="flat">
                            <a:noFill/>
                            <a:miter lim="400000"/>
                          </a:ln>
                          <a:effectLst/>
                        </wps:spPr>
                        <wps:txbx>
                          <w:txbxContent>
                            <w:p w:rsidR="0074777D" w:rsidRDefault="001809BA">
                              <w:pPr>
                                <w:pStyle w:val="Footer"/>
                              </w:pPr>
                              <w:r>
                                <w:rPr>
                                  <w:color w:val="FFFFFF"/>
                                  <w:u w:color="FFFFFF"/>
                                </w:rPr>
                                <w:t xml:space="preserve">Page </w:t>
                              </w:r>
                              <w:r>
                                <w:fldChar w:fldCharType="begin"/>
                              </w:r>
                              <w:r>
                                <w:instrText xml:space="preserve"> PAGE </w:instrText>
                              </w:r>
                              <w:r>
                                <w:fldChar w:fldCharType="separate"/>
                              </w:r>
                              <w:r w:rsidR="00047051">
                                <w:rPr>
                                  <w:noProof/>
                                </w:rPr>
                                <w:t>1</w:t>
                              </w:r>
                              <w:r>
                                <w:fldChar w:fldCharType="end"/>
                              </w:r>
                            </w:p>
                          </w:txbxContent>
                        </wps:txbx>
                        <wps:bodyPr wrap="square" lIns="45719" tIns="45719" rIns="45719" bIns="45719" numCol="1" anchor="t">
                          <a:noAutofit/>
                        </wps:bodyPr>
                      </wps:wsp>
                    </wpg:grpSp>
                    <wps:wsp>
                      <wps:cNvPr id="1073741832" name="Shape 1073741832"/>
                      <wps:cNvSpPr/>
                      <wps:spPr>
                        <a:xfrm>
                          <a:off x="0" y="-1"/>
                          <a:ext cx="7366635" cy="347347"/>
                        </a:xfrm>
                        <a:prstGeom prst="rect">
                          <a:avLst/>
                        </a:prstGeom>
                        <a:noFill/>
                        <a:ln w="9525" cap="flat">
                          <a:solidFill>
                            <a:srgbClr val="000000"/>
                          </a:solidFill>
                          <a:prstDash val="solid"/>
                          <a:miter lim="800000"/>
                        </a:ln>
                        <a:effectLst/>
                      </wps:spPr>
                      <wps:bodyPr/>
                    </wps:wsp>
                  </wpg:wgp>
                </a:graphicData>
              </a:graphic>
            </wp:anchor>
          </w:drawing>
        </mc:Choice>
        <mc:Fallback>
          <w:pict>
            <v:group id="officeArt object" o:spid="_x0000_s1026" style="position:absolute;left:0;text-align:left;margin-left:15.95pt;margin-top:738pt;width:580.05pt;height:27.35pt;z-index:-251658240;mso-wrap-distance-left:12pt;mso-wrap-distance-top:12pt;mso-wrap-distance-right:12pt;mso-wrap-distance-bottom:12pt;mso-position-horizontal-relative:page;mso-position-vertical-relative:page" coordsize="73666,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">
              <v:group id="Group 1073741828" o:spid="_x0000_s1027" style="position:absolute;left:336;top:336;width:59347;height:2743" coordsize="59347,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p7f81&#10;zAAAAOMAAAAPAAAAAAAAAAAAAAAAAKoCAABkcnMvZG93bnJldi54bWxQSwUGAAAAAAQABAD6AAAA&#10;owMAAAAA&#10;">
                <v:rect id="Shape 1073741826" o:spid="_x0000_s1028" style="position:absolute;width:59347;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CWmsgA&#10;AADjAAAADwAAAGRycy9kb3ducmV2LnhtbERPX2vCMBB/H/gdwgm+zVQ3VDqjiHQ4BgOtCu7tbM62&#10;mFxKk2n37ZfBYI/3+3/zZWeNuFHra8cKRsMEBHHhdM2lgsP+9XEGwgdkjcYxKfgmD8tF72GOqXZ3&#10;3tEtD6WIIexTVFCF0KRS+qIii37oGuLIXVxrMcSzLaVu8R7DrZHjJJlIizXHhgobWldUXPMvq6DJ&#10;TqYrLxvzvv084sfZZ7iTmVKDfrd6ARGoC//iP/ebjvOT6dP0eTQbT+D3pwi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YJaayAAAAOMAAAAPAAAAAAAAAAAAAAAAAJgCAABk&#10;cnMvZG93bnJldi54bWxQSwUGAAAAAAQABAD1AAAAjQMAAAAA&#10;" fillcolor="#e31936" stroked="f" strokeweight="1pt">
                  <v:stroke miterlimit="4"/>
                </v:rect>
                <v:rect id="Shape 1073741827" o:spid="_x0000_s1029" style="position:absolute;width:59347;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bE8cA&#10;AADjAAAADwAAAGRycy9kb3ducmV2LnhtbERPX0vDMBB/F/Ydwg18c0nbabe6bIzhRNiT0w9wNGdT&#10;bS6lSbf67Y0g+Hi//7fZTa4TFxpC61lDtlAgiGtvWm40vL8d71YgQkQ22HkmDd8UYLed3WywMv7K&#10;r3Q5x0akEA4VarAx9pWUobbkMCx8T5y4Dz84jOkcGmkGvKZw18lcqQfpsOXUYLGng6X66zw6DTI7&#10;Fd3ajet8suNTsVT3n8fnXuvb+bR/BBFpiv/iP/eLSfNVWZTLbJWX8PtTAk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7GxPHAAAA4wAAAA8AAAAAAAAAAAAAAAAAmAIAAGRy&#10;cy9kb3ducmV2LnhtbFBLBQYAAAAABAAEAPUAAACMAwAAAAA=&#10;" filled="f" stroked="f" strokeweight="1pt">
                  <v:stroke miterlimit="4"/>
                  <v:textbox inset="1.27mm,1.27mm,1.27mm,1.27mm">
                    <w:txbxContent>
                      <w:p w:rsidR="0074777D" w:rsidRDefault="001809BA">
                        <w:pPr>
                          <w:pStyle w:val="Footer"/>
                          <w:jc w:val="right"/>
                        </w:pPr>
                        <w:r>
                          <w:rPr>
                            <w:rFonts w:ascii="Trebuchet MS"/>
                            <w:color w:val="FFFFFF"/>
                            <w:spacing w:val="-1"/>
                            <w:u w:color="FFFFFF"/>
                          </w:rPr>
                          <w:t>291 Witherspoon Street, Princeton, NJ  08540</w:t>
                        </w:r>
                      </w:p>
                    </w:txbxContent>
                  </v:textbox>
                </v:rect>
              </v:group>
              <v:group id="Group 1073741831" o:spid="_x0000_s1030" style="position:absolute;left:59956;top:336;width:13348;height:2743" coordsize="13347,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0OwHXIAAAA&#10;4wAAAA8AAAAAAAAAAAAAAAAAqgIAAGRycy9kb3ducmV2LnhtbFBLBQYAAAAABAAEAPoAAACfAwAA&#10;AAA=&#10;">
                <v:rect id="Shape 1073741829" o:spid="_x0000_s1031" style="position:absolute;width:13347;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6MgA&#10;AADjAAAADwAAAGRycy9kb3ducmV2LnhtbERP3WvCMBB/H+x/CCfsbaa6MbUaRaRjYyD4Cfp2Nmdb&#10;llxKk2n33y8Dwcf7fd9k1lojLtT4yrGCXjcBQZw7XXGhYLd9fx6C8AFZo3FMCn7Jw2z6+DDBVLsr&#10;r+myCYWIIexTVFCGUKdS+rwki77rauLInV1jMcSzKaRu8BrDrZH9JHmTFiuODSXWtCgp/978WAV1&#10;djBtcf4wX6vjHpcnn+FaZko9ddr5GESgNtzFN/enjvOTwcvgtTfsj+D/pwi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wLoyAAAAOMAAAAPAAAAAAAAAAAAAAAAAJgCAABk&#10;cnMvZG93bnJldi54bWxQSwUGAAAAAAQABAD1AAAAjQMAAAAA&#10;" fillcolor="#e31936" stroked="f" strokeweight="1pt">
                  <v:stroke miterlimit="4"/>
                </v:rect>
                <v:rect id="Shape 1073741830" o:spid="_x0000_s1032" style="position:absolute;width:13347;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VusoA&#10;AADjAAAADwAAAGRycy9kb3ducmV2LnhtbESPQU/DMAyF70j8h8hI3FjSdbCtWzYhxBASJwY/wGpM&#10;09E4VZNu5d/jAxJH28/vvW+7n0KnzjSkNrKFYmZAEdfRtdxY+Pw43K1ApYzssItMFn4owX53fbXF&#10;ysULv9P5mBslJpwqtOBz7iutU+0pYJrFnlhuX3EImGUcGu0GvIh56PTcmAcdsGVJ8NjTk6f6+zgG&#10;C7p4K7t1GNfzyY/P5cLcnw4vvbW3N9PjBlSmKf+L/75fndQ3y3K5KFalUAiTLEDv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JLFbrKAAAA4wAAAA8AAAAAAAAAAAAAAAAAmAIA&#10;AGRycy9kb3ducmV2LnhtbFBLBQYAAAAABAAEAPUAAACPAwAAAAA=&#10;" filled="f" stroked="f" strokeweight="1pt">
                  <v:stroke miterlimit="4"/>
                  <v:textbox inset="1.27mm,1.27mm,1.27mm,1.27mm">
                    <w:txbxContent>
                      <w:p w:rsidR="0074777D" w:rsidRDefault="001809BA">
                        <w:pPr>
                          <w:pStyle w:val="Footer"/>
                        </w:pPr>
                        <w:r>
                          <w:rPr>
                            <w:color w:val="FFFFFF"/>
                            <w:u w:color="FFFFFF"/>
                          </w:rPr>
                          <w:t xml:space="preserve">Page </w:t>
                        </w:r>
                        <w:r>
                          <w:fldChar w:fldCharType="begin"/>
                        </w:r>
                        <w:r>
                          <w:instrText xml:space="preserve"> PAGE </w:instrText>
                        </w:r>
                        <w:r>
                          <w:fldChar w:fldCharType="separate"/>
                        </w:r>
                        <w:r w:rsidR="00047051">
                          <w:rPr>
                            <w:noProof/>
                          </w:rPr>
                          <w:t>1</w:t>
                        </w:r>
                        <w:r>
                          <w:fldChar w:fldCharType="end"/>
                        </w:r>
                      </w:p>
                    </w:txbxContent>
                  </v:textbox>
                </v:rect>
              </v:group>
              <v:rect id="Shape 1073741832" o:spid="_x0000_s1033" style="position:absolute;width:73666;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jeB8gA&#10;AADjAAAADwAAAGRycy9kb3ducmV2LnhtbERPS2sCMRC+C/6HMIXealZtVbZGWUuFngQfoL0Nm2my&#10;uJksm9Td/vumUPA433uW697V4kZtqDwrGI8yEMSl1xUbBafj9mkBIkRkjbVnUvBDAdar4WCJufYd&#10;7+l2iEakEA45KrAxNrmUobTkMIx8Q5y4L986jOlsjdQtdinc1XKSZTPpsOLUYLGhN0vl9fDtFLw3&#10;n7vixQRZnKO9XP2m29qdUerxoS9eQUTq41387/7QaX42n86fx4vpBP5+SgD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2N4HyAAAAOMAAAAPAAAAAAAAAAAAAAAAAJgCAABk&#10;cnMvZG93bnJldi54bWxQSwUGAAAAAAQABAD1AAAAjQMAAAAA&#10;" filled="f"/>
              <w10:wrap anchorx="page" anchory="page"/>
            </v:group>
          </w:pict>
        </mc:Fallback>
      </mc:AlternateContent>
    </w:r>
    <w:r>
      <w:rPr>
        <w:noProof/>
      </w:rPr>
      <w:drawing>
        <wp:inline distT="0" distB="0" distL="0" distR="0" wp14:anchorId="59FFC663" wp14:editId="446AA0F3">
          <wp:extent cx="4535424" cy="1280160"/>
          <wp:effectExtent l="0" t="0" r="0" b="0"/>
          <wp:docPr id="1073741825" name="officeArt object" descr="C:\Users\Christy\Documents\JLGP\Greater Princeton\centered_version_A\centered_version_A new tag.jpg"/>
          <wp:cNvGraphicFramePr/>
          <a:graphic xmlns:a="http://schemas.openxmlformats.org/drawingml/2006/main">
            <a:graphicData uri="http://schemas.openxmlformats.org/drawingml/2006/picture">
              <pic:pic xmlns:pic="http://schemas.openxmlformats.org/drawingml/2006/picture">
                <pic:nvPicPr>
                  <pic:cNvPr id="1073741825" name="image1.jpeg" descr="C:\Users\Christy\Documents\JLGP\Greater Princeton\centered_version_A\centered_version_A new tag.jpg"/>
                  <pic:cNvPicPr/>
                </pic:nvPicPr>
                <pic:blipFill>
                  <a:blip r:embed="rId1">
                    <a:extLst/>
                  </a:blip>
                  <a:stretch>
                    <a:fillRect/>
                  </a:stretch>
                </pic:blipFill>
                <pic:spPr>
                  <a:xfrm>
                    <a:off x="0" y="0"/>
                    <a:ext cx="4535424" cy="1280160"/>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4777D"/>
    <w:rsid w:val="00047051"/>
    <w:rsid w:val="001809BA"/>
    <w:rsid w:val="00194B95"/>
    <w:rsid w:val="002157AF"/>
    <w:rsid w:val="003A62FF"/>
    <w:rsid w:val="003D4550"/>
    <w:rsid w:val="0074777D"/>
    <w:rsid w:val="00BD44A0"/>
    <w:rsid w:val="00FF7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sz w:val="22"/>
      <w:szCs w:val="22"/>
      <w:u w:color="000000"/>
    </w:rPr>
  </w:style>
  <w:style w:type="paragraph" w:styleId="Footer">
    <w:name w:val="footer"/>
    <w:pPr>
      <w:tabs>
        <w:tab w:val="center" w:pos="4680"/>
        <w:tab w:val="right" w:pos="9360"/>
      </w:tabs>
    </w:pPr>
    <w:rPr>
      <w:rFonts w:ascii="Calibri" w:eastAsia="Calibri" w:hAnsi="Calibri" w:cs="Calibri"/>
      <w:color w:val="000000"/>
      <w:sz w:val="22"/>
      <w:szCs w:val="22"/>
      <w:u w:color="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Link">
    <w:name w:val="Link"/>
    <w:rPr>
      <w:color w:val="0000FF"/>
      <w:u w:val="single" w:color="0000FF"/>
    </w:rPr>
  </w:style>
  <w:style w:type="character" w:customStyle="1" w:styleId="Hyperlink0">
    <w:name w:val="Hyperlink.0"/>
    <w:basedOn w:val="Link"/>
    <w:rPr>
      <w:rFonts w:ascii="Helvetica" w:eastAsia="Helvetica" w:hAnsi="Helvetica" w:cs="Helvetica"/>
      <w:color w:val="0000FF"/>
      <w:sz w:val="24"/>
      <w:szCs w:val="24"/>
      <w:u w:val="single" w:color="0000FF"/>
    </w:rPr>
  </w:style>
  <w:style w:type="paragraph" w:styleId="NormalWeb">
    <w:name w:val="Normal (Web)"/>
    <w:pPr>
      <w:spacing w:before="120" w:after="240"/>
    </w:pPr>
    <w:rPr>
      <w:rFonts w:eastAsia="Times New Roman"/>
      <w:color w:val="000000"/>
      <w:sz w:val="24"/>
      <w:szCs w:val="24"/>
      <w:u w:color="000000"/>
    </w:rPr>
  </w:style>
  <w:style w:type="paragraph" w:styleId="BalloonText">
    <w:name w:val="Balloon Text"/>
    <w:basedOn w:val="Normal"/>
    <w:link w:val="BalloonTextChar"/>
    <w:uiPriority w:val="99"/>
    <w:semiHidden/>
    <w:unhideWhenUsed/>
    <w:rsid w:val="00BD44A0"/>
    <w:rPr>
      <w:rFonts w:ascii="Tahoma" w:hAnsi="Tahoma" w:cs="Tahoma"/>
      <w:sz w:val="16"/>
      <w:szCs w:val="16"/>
    </w:rPr>
  </w:style>
  <w:style w:type="character" w:customStyle="1" w:styleId="BalloonTextChar">
    <w:name w:val="Balloon Text Char"/>
    <w:basedOn w:val="DefaultParagraphFont"/>
    <w:link w:val="BalloonText"/>
    <w:uiPriority w:val="99"/>
    <w:semiHidden/>
    <w:rsid w:val="00BD44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sz w:val="22"/>
      <w:szCs w:val="22"/>
      <w:u w:color="000000"/>
    </w:rPr>
  </w:style>
  <w:style w:type="paragraph" w:styleId="Footer">
    <w:name w:val="footer"/>
    <w:pPr>
      <w:tabs>
        <w:tab w:val="center" w:pos="4680"/>
        <w:tab w:val="right" w:pos="9360"/>
      </w:tabs>
    </w:pPr>
    <w:rPr>
      <w:rFonts w:ascii="Calibri" w:eastAsia="Calibri" w:hAnsi="Calibri" w:cs="Calibri"/>
      <w:color w:val="000000"/>
      <w:sz w:val="22"/>
      <w:szCs w:val="22"/>
      <w:u w:color="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Link">
    <w:name w:val="Link"/>
    <w:rPr>
      <w:color w:val="0000FF"/>
      <w:u w:val="single" w:color="0000FF"/>
    </w:rPr>
  </w:style>
  <w:style w:type="character" w:customStyle="1" w:styleId="Hyperlink0">
    <w:name w:val="Hyperlink.0"/>
    <w:basedOn w:val="Link"/>
    <w:rPr>
      <w:rFonts w:ascii="Helvetica" w:eastAsia="Helvetica" w:hAnsi="Helvetica" w:cs="Helvetica"/>
      <w:color w:val="0000FF"/>
      <w:sz w:val="24"/>
      <w:szCs w:val="24"/>
      <w:u w:val="single" w:color="0000FF"/>
    </w:rPr>
  </w:style>
  <w:style w:type="paragraph" w:styleId="NormalWeb">
    <w:name w:val="Normal (Web)"/>
    <w:pPr>
      <w:spacing w:before="120" w:after="240"/>
    </w:pPr>
    <w:rPr>
      <w:rFonts w:eastAsia="Times New Roman"/>
      <w:color w:val="000000"/>
      <w:sz w:val="24"/>
      <w:szCs w:val="24"/>
      <w:u w:color="000000"/>
    </w:rPr>
  </w:style>
  <w:style w:type="paragraph" w:styleId="BalloonText">
    <w:name w:val="Balloon Text"/>
    <w:basedOn w:val="Normal"/>
    <w:link w:val="BalloonTextChar"/>
    <w:uiPriority w:val="99"/>
    <w:semiHidden/>
    <w:unhideWhenUsed/>
    <w:rsid w:val="00BD44A0"/>
    <w:rPr>
      <w:rFonts w:ascii="Tahoma" w:hAnsi="Tahoma" w:cs="Tahoma"/>
      <w:sz w:val="16"/>
      <w:szCs w:val="16"/>
    </w:rPr>
  </w:style>
  <w:style w:type="character" w:customStyle="1" w:styleId="BalloonTextChar">
    <w:name w:val="Balloon Text Char"/>
    <w:basedOn w:val="DefaultParagraphFont"/>
    <w:link w:val="BalloonText"/>
    <w:uiPriority w:val="99"/>
    <w:semiHidden/>
    <w:rsid w:val="00BD44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file:///C:\Users\Owner\Downloads\www.jlgp.org" TargetMode="External"/><Relationship Id="rId3" Type="http://schemas.openxmlformats.org/officeDocument/2006/relationships/settings" Target="settings.xml"/><Relationship Id="rId7" Type="http://schemas.openxmlformats.org/officeDocument/2006/relationships/hyperlink" Target="mailto:communications@jlgp.org"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Pages>
  <Words>682</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Calvert</dc:creator>
  <cp:lastModifiedBy>Catherine Calvert</cp:lastModifiedBy>
  <cp:revision>5</cp:revision>
  <dcterms:created xsi:type="dcterms:W3CDTF">2015-05-26T01:27:00Z</dcterms:created>
  <dcterms:modified xsi:type="dcterms:W3CDTF">2015-05-26T02:20:00Z</dcterms:modified>
</cp:coreProperties>
</file>